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92" w:rsidRPr="00C37392" w:rsidRDefault="00C37392" w:rsidP="00C373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  <w:t>Disciplinární řád České Asociace Teqballu z.s.</w:t>
      </w: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 – Účel a působnost</w:t>
      </w:r>
    </w:p>
    <w:p w:rsidR="00C37392" w:rsidRPr="00C37392" w:rsidRDefault="00C37392" w:rsidP="00C3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upravuje postup při řešení porušení povinností členů, hráčů, funkcionářů a dalších osob působících v rámci CATEQ.</w:t>
      </w:r>
    </w:p>
    <w:p w:rsidR="00C37392" w:rsidRPr="00C37392" w:rsidRDefault="00C37392" w:rsidP="00C3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Cílem je chránit důvěryhodnost, etiku, bezpečí a dobré jméno asociace.</w:t>
      </w:r>
    </w:p>
    <w:p w:rsidR="00C37392" w:rsidRPr="00C37392" w:rsidRDefault="00C37392" w:rsidP="00C3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Řád je závazný pro všechny osoby, které se účastní činnosti CATEQ.</w:t>
      </w: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 – Disciplinární přestupky</w:t>
      </w:r>
    </w:p>
    <w:p w:rsidR="00C37392" w:rsidRPr="00C37392" w:rsidRDefault="00C37392" w:rsidP="00C37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disciplinární přestupek se považuje zejména: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šíření nepravdivých informací o členech, vedení nebo činnosti asociace,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narušení důvěry nebo etiky uvnitř asociace,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hrubé nebo opakované nevhodné chování vůči členům, hráčům nebo funkcionářům,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poškození pověsti CATEQ na veřejnosti, v médiích nebo na sociálních sítích,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e) porušení stanov, vnitřních předpisů nebo rozhodnutí orgánů CATEQ,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f) účelové zapojení třetích osob (např. rodinných příslušníků) do konfliktů uvnitř asociace,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g) vyvolávání konfliktů mezi členy nebo šíření nepodložených obvinění,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h) narušování sportovních akcí, tréninků nebo oficiálních jednání asociace,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i) neetické jednání v souvislosti s reprezentací CATEQ na veřejnosti nebo v zahraničí,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j) zneužití interních informací nebo dokumentů asociace,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k) vyhrožování, nátlak nebo manipulace vůči členům nebo vedení,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l) opakované porušování zásad slušné komunikace a respektu,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m) jakékoli jednání, které může vést k omezení práv jiného člena (např. styku s dítětem, přístupu k informacím),</w:t>
      </w:r>
    </w:p>
    <w:p w:rsidR="00C37392" w:rsidRPr="00C37392" w:rsidRDefault="00C37392" w:rsidP="00C3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n) účast na činnosti CATEQ pod vlivem alkoholu nebo jiných návykových látek,</w:t>
      </w:r>
    </w:p>
    <w:p w:rsidR="003C0F31" w:rsidRDefault="00B279B9" w:rsidP="00F113E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C0F3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o) znevažování autority CATEQ mimo oficiální kanály</w:t>
      </w:r>
      <w:r w:rsidR="003C0F3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:rsidR="00B279B9" w:rsidRPr="003C0F31" w:rsidRDefault="00B279B9" w:rsidP="00F113E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C0F3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p) nevhodné chování na sociálních sítích, které poškozuje pověst CATEQ nebo jeho členů,</w:t>
      </w:r>
    </w:p>
    <w:p w:rsidR="00B279B9" w:rsidRPr="00B279B9" w:rsidRDefault="00B279B9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279B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q) neoprávněné vystupování jménem CATEQ bez pověření,</w:t>
      </w:r>
    </w:p>
    <w:p w:rsidR="00B279B9" w:rsidRPr="00B279B9" w:rsidRDefault="00B279B9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279B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r) obcházení pravidel při registraci na turnaje (např. falešné údaje, účelové přihlášky),</w:t>
      </w:r>
    </w:p>
    <w:p w:rsidR="00B279B9" w:rsidRPr="00B279B9" w:rsidRDefault="00B279B9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279B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s) zneužití interních informací nebo dokumentů CATEQ bez souhlasu,</w:t>
      </w:r>
    </w:p>
    <w:p w:rsidR="00B279B9" w:rsidRDefault="00B279B9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279B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t) nevhodné chování rodinných příslušníků, které narušuje průběh akcí nebo komunikaci s vedením.</w:t>
      </w:r>
    </w:p>
    <w:p w:rsidR="003C0F31" w:rsidRPr="003C0F31" w:rsidRDefault="003C287B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u) i</w:t>
      </w:r>
      <w:r w:rsidR="003C0F31" w:rsidRPr="003C287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gnorování pokynů trenéra nebo realizačního týmu během reprezentační akce.</w:t>
      </w:r>
    </w:p>
    <w:p w:rsidR="003C0F31" w:rsidRDefault="003C0F31" w:rsidP="00B279B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C287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v) </w:t>
      </w:r>
      <w:r w:rsidR="003C287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ú</w:t>
      </w:r>
      <w:r w:rsidRPr="003C287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myslné vyčleňování se z kolektivu, narušování týmové atmosféry nebo odmítání spolupráce.</w:t>
      </w:r>
    </w:p>
    <w:p w:rsidR="00B279B9" w:rsidRDefault="00B279B9" w:rsidP="00B27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bookmarkStart w:id="0" w:name="_GoBack"/>
      <w:bookmarkEnd w:id="0"/>
    </w:p>
    <w:p w:rsidR="00B279B9" w:rsidRDefault="00B279B9" w:rsidP="00B27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B279B9" w:rsidRPr="00B279B9" w:rsidRDefault="00B279B9" w:rsidP="00B27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III – Sankce</w:t>
      </w:r>
    </w:p>
    <w:p w:rsidR="00C37392" w:rsidRPr="00C37392" w:rsidRDefault="00C37392" w:rsidP="00C37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disciplinární přestupek může být uložena:</w:t>
      </w:r>
    </w:p>
    <w:p w:rsidR="00C37392" w:rsidRPr="00C37392" w:rsidRDefault="00C37392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napomenutí,</w:t>
      </w:r>
    </w:p>
    <w:p w:rsidR="00C37392" w:rsidRDefault="00C37392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dočasné pozastavení účasti na akcích CATEQ,</w:t>
      </w:r>
    </w:p>
    <w:p w:rsidR="00057F91" w:rsidRPr="00C37392" w:rsidRDefault="00057F91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finanční san</w:t>
      </w:r>
      <w:r w:rsidR="003C287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ce</w:t>
      </w:r>
    </w:p>
    <w:p w:rsidR="00C37392" w:rsidRPr="00C37392" w:rsidRDefault="00057F91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</w:t>
      </w:r>
      <w:r w:rsidR="00C37392"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vyloučení z asociace dle článku VIII stanov,</w:t>
      </w:r>
    </w:p>
    <w:p w:rsidR="00C37392" w:rsidRPr="00C37392" w:rsidRDefault="00057F91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C37392"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zákaz vstupu na akce CATEQ pro rodinné příslušníky, pokud se podílejí na porušení řádu,</w:t>
      </w:r>
    </w:p>
    <w:p w:rsidR="00C37392" w:rsidRDefault="00057F91" w:rsidP="00C37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</w:t>
      </w:r>
      <w:r w:rsidR="00C37392"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ztráta možnosti reprezentace CATEQ na domácích či mezinárodních akcích.</w:t>
      </w:r>
    </w:p>
    <w:p w:rsidR="003C287B" w:rsidRPr="00057F91" w:rsidRDefault="003C287B" w:rsidP="003C28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IV</w:t>
      </w:r>
      <w:r w:rsidRPr="00057F91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 xml:space="preserve"> – Finanční sankce</w:t>
      </w:r>
    </w:p>
    <w:p w:rsidR="003C287B" w:rsidRDefault="003C287B" w:rsidP="003C287B">
      <w:pPr>
        <w:pStyle w:val="NormalWeb"/>
      </w:pPr>
      <w:r>
        <w:t xml:space="preserve">1.  </w:t>
      </w:r>
      <w:r>
        <w:rPr>
          <w:rStyle w:val="Strong"/>
        </w:rPr>
        <w:t>Disciplinární komise či výbor CATEQ může uložit finanční pokutu</w:t>
      </w:r>
      <w:r>
        <w:t xml:space="preserve"> členovi, klubu nebo funkcionáři, pokud:</w:t>
      </w:r>
    </w:p>
    <w:p w:rsidR="003C287B" w:rsidRDefault="003C287B" w:rsidP="003C287B">
      <w:pPr>
        <w:pStyle w:val="NormalWeb"/>
        <w:numPr>
          <w:ilvl w:val="0"/>
          <w:numId w:val="9"/>
        </w:numPr>
      </w:pPr>
      <w:r>
        <w:t xml:space="preserve">a) závažně poruší disciplinární řád či etický kodex, </w:t>
      </w:r>
    </w:p>
    <w:p w:rsidR="003C287B" w:rsidRDefault="003C287B" w:rsidP="003C287B">
      <w:pPr>
        <w:pStyle w:val="NormalWeb"/>
        <w:numPr>
          <w:ilvl w:val="0"/>
          <w:numId w:val="9"/>
        </w:numPr>
      </w:pPr>
      <w:r>
        <w:t>b) způsobí organizaci reputační nebo materiální škodu,</w:t>
      </w:r>
    </w:p>
    <w:p w:rsidR="003C287B" w:rsidRDefault="003C287B" w:rsidP="003C287B">
      <w:pPr>
        <w:pStyle w:val="NormalWeb"/>
        <w:numPr>
          <w:ilvl w:val="0"/>
          <w:numId w:val="9"/>
        </w:numPr>
      </w:pPr>
      <w:r>
        <w:t>c) opakovaně poruší povinnosti i přes předchozí napomenutí.</w:t>
      </w:r>
    </w:p>
    <w:p w:rsidR="003C287B" w:rsidRDefault="003C287B" w:rsidP="003C287B">
      <w:pPr>
        <w:pStyle w:val="NormalWeb"/>
      </w:pPr>
      <w:r>
        <w:rPr>
          <w:rFonts w:hAnsi="Symbol"/>
        </w:rPr>
        <w:t>2.</w:t>
      </w:r>
      <w:r>
        <w:t xml:space="preserve">  </w:t>
      </w:r>
      <w:r>
        <w:rPr>
          <w:rStyle w:val="Strong"/>
        </w:rPr>
        <w:t>Výše pokuty se stanoví individuálně</w:t>
      </w:r>
      <w:r>
        <w:t xml:space="preserve"> podle závažnosti přestupku, s přihlédnutím k:</w:t>
      </w:r>
    </w:p>
    <w:p w:rsidR="003C287B" w:rsidRDefault="003C287B" w:rsidP="003C287B">
      <w:pPr>
        <w:pStyle w:val="NormalWeb"/>
        <w:numPr>
          <w:ilvl w:val="0"/>
          <w:numId w:val="10"/>
        </w:numPr>
      </w:pPr>
      <w:r>
        <w:t>a) rozsahu škody,</w:t>
      </w:r>
    </w:p>
    <w:p w:rsidR="003C287B" w:rsidRDefault="003C287B" w:rsidP="003C287B">
      <w:pPr>
        <w:pStyle w:val="NormalWeb"/>
        <w:numPr>
          <w:ilvl w:val="0"/>
          <w:numId w:val="10"/>
        </w:numPr>
      </w:pPr>
      <w:r>
        <w:t>b) postavení člena v organizaci,</w:t>
      </w:r>
    </w:p>
    <w:p w:rsidR="003C287B" w:rsidRDefault="003C287B" w:rsidP="003C287B">
      <w:pPr>
        <w:pStyle w:val="NormalWeb"/>
        <w:numPr>
          <w:ilvl w:val="0"/>
          <w:numId w:val="10"/>
        </w:numPr>
      </w:pPr>
      <w:r>
        <w:t>c) předchozí disciplinární historii.</w:t>
      </w:r>
    </w:p>
    <w:p w:rsidR="003C287B" w:rsidRDefault="003C287B" w:rsidP="003C287B">
      <w:pPr>
        <w:pStyle w:val="NormalWeb"/>
      </w:pPr>
      <w:r>
        <w:rPr>
          <w:rFonts w:hAnsi="Symbol"/>
        </w:rPr>
        <w:t xml:space="preserve">3. </w:t>
      </w:r>
      <w:r>
        <w:t xml:space="preserve"> </w:t>
      </w:r>
      <w:r>
        <w:rPr>
          <w:rStyle w:val="Strong"/>
        </w:rPr>
        <w:t>Základní orientační výše pokut</w:t>
      </w:r>
      <w:r>
        <w:t>:</w:t>
      </w:r>
    </w:p>
    <w:p w:rsidR="003C287B" w:rsidRDefault="003C287B" w:rsidP="003C287B">
      <w:pPr>
        <w:pStyle w:val="NormalWeb"/>
        <w:numPr>
          <w:ilvl w:val="0"/>
          <w:numId w:val="11"/>
        </w:numPr>
      </w:pPr>
      <w:r>
        <w:t>pro jednotlivce: až 5 000 Kč,</w:t>
      </w:r>
    </w:p>
    <w:p w:rsidR="003C287B" w:rsidRDefault="003C287B" w:rsidP="003C287B">
      <w:pPr>
        <w:pStyle w:val="NormalWeb"/>
        <w:numPr>
          <w:ilvl w:val="0"/>
          <w:numId w:val="11"/>
        </w:numPr>
      </w:pPr>
      <w:r>
        <w:t>pro klub: až 20 000 Kč.</w:t>
      </w:r>
    </w:p>
    <w:p w:rsidR="003C287B" w:rsidRDefault="003C287B" w:rsidP="003C287B">
      <w:pPr>
        <w:pStyle w:val="NormalWeb"/>
      </w:pPr>
      <w:r>
        <w:t xml:space="preserve">4.  </w:t>
      </w:r>
      <w:r>
        <w:rPr>
          <w:rStyle w:val="Strong"/>
        </w:rPr>
        <w:t>V případě prokazatelné škody</w:t>
      </w:r>
      <w:r>
        <w:t xml:space="preserve"> (např. ztráta partnera asociace, grant, reputační újma) může komise uložit pokutu </w:t>
      </w:r>
      <w:r>
        <w:rPr>
          <w:rStyle w:val="Strong"/>
        </w:rPr>
        <w:t>až do výše způsobené škody</w:t>
      </w:r>
      <w:r>
        <w:t>, pokud to řádně odůvodní.</w:t>
      </w:r>
    </w:p>
    <w:p w:rsidR="003C287B" w:rsidRDefault="003C287B" w:rsidP="003C287B">
      <w:pPr>
        <w:pStyle w:val="NormalWeb"/>
      </w:pPr>
      <w:r>
        <w:rPr>
          <w:rFonts w:hAnsi="Symbol"/>
        </w:rPr>
        <w:t>5.</w:t>
      </w:r>
      <w:r>
        <w:t xml:space="preserve">  Pokuta musí být uvedena v rozhodnutí komise a člen má právo se proti ní odvolat.</w:t>
      </w:r>
    </w:p>
    <w:p w:rsidR="003C287B" w:rsidRDefault="003C287B" w:rsidP="003C287B">
      <w:pPr>
        <w:pStyle w:val="NormalWeb"/>
      </w:pPr>
      <w:r>
        <w:rPr>
          <w:rFonts w:hAnsi="Symbol"/>
        </w:rPr>
        <w:t>6.</w:t>
      </w:r>
      <w:r>
        <w:t xml:space="preserve">  </w:t>
      </w:r>
      <w:r>
        <w:rPr>
          <w:rStyle w:val="Strong"/>
        </w:rPr>
        <w:t>Nezaplacení pokuty ve lhůtě 30 dnů</w:t>
      </w:r>
      <w:r>
        <w:t xml:space="preserve"> může vést k:</w:t>
      </w:r>
    </w:p>
    <w:p w:rsidR="003C287B" w:rsidRDefault="003C287B" w:rsidP="003C287B">
      <w:pPr>
        <w:pStyle w:val="NormalWeb"/>
        <w:numPr>
          <w:ilvl w:val="0"/>
          <w:numId w:val="12"/>
        </w:numPr>
      </w:pPr>
      <w:r>
        <w:t>pozastavení činnosti,</w:t>
      </w:r>
    </w:p>
    <w:p w:rsidR="003C287B" w:rsidRDefault="003C287B" w:rsidP="003C287B">
      <w:pPr>
        <w:pStyle w:val="NormalWeb"/>
        <w:numPr>
          <w:ilvl w:val="0"/>
          <w:numId w:val="12"/>
        </w:numPr>
      </w:pPr>
      <w:r>
        <w:t>vyloučení z reprezentace,</w:t>
      </w:r>
    </w:p>
    <w:p w:rsidR="003C287B" w:rsidRDefault="003C287B" w:rsidP="003C287B">
      <w:pPr>
        <w:pStyle w:val="NormalWeb"/>
        <w:numPr>
          <w:ilvl w:val="0"/>
          <w:numId w:val="12"/>
        </w:numPr>
      </w:pPr>
      <w:r>
        <w:t>odmítnutí účasti v soutěžích.</w:t>
      </w:r>
    </w:p>
    <w:p w:rsidR="003C287B" w:rsidRPr="00C37392" w:rsidRDefault="003C287B" w:rsidP="003C2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 – Podmínky reprezentace</w:t>
      </w:r>
    </w:p>
    <w:p w:rsidR="00C37392" w:rsidRPr="00C37392" w:rsidRDefault="00C37392" w:rsidP="00C37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Reprezentantem CATEQ se může stát pouze hráč, který podepsal aktuálně platnou reprezentační smlouvu a zavázal se k dodržování jejích podmínek.</w:t>
      </w:r>
    </w:p>
    <w:p w:rsidR="00C37392" w:rsidRPr="00C37392" w:rsidRDefault="00C37392" w:rsidP="00C37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Odmítnutí podpisu smlouvy nebo jejího plnění znamená automatické vyloučení z nominace na reprezentační akce.</w:t>
      </w:r>
    </w:p>
    <w:p w:rsidR="00C37392" w:rsidRPr="00C37392" w:rsidRDefault="00C37392" w:rsidP="00C37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Reprezentant je povinen jednat v souladu s hodnotami CATEQ a chránit její pověst.</w:t>
      </w: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</w:t>
      </w:r>
      <w:r w:rsidR="003C287B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I</w:t>
      </w: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 xml:space="preserve"> – Postup při řešení</w:t>
      </w:r>
    </w:p>
    <w:p w:rsidR="00C37392" w:rsidRPr="00C37392" w:rsidRDefault="00C37392" w:rsidP="00C37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Podnět k zahájení disciplinárního řízení může podat kterýkoli člen nebo orgán CATEQ.</w:t>
      </w:r>
    </w:p>
    <w:p w:rsidR="00C37392" w:rsidRPr="00C37392" w:rsidRDefault="00C37392" w:rsidP="00C37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 přestupku rozhoduje výbor CATEQ, případně předseda, pokud je nutné jednat bezodkladně.</w:t>
      </w:r>
    </w:p>
    <w:p w:rsidR="00C37392" w:rsidRPr="00C37392" w:rsidRDefault="00C37392" w:rsidP="00C37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Dotčená osoba má právo se k věci vyjádřit.</w:t>
      </w:r>
    </w:p>
    <w:p w:rsidR="00C37392" w:rsidRPr="00C37392" w:rsidRDefault="00C37392" w:rsidP="00C37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Rozhodnutí musí být písemné, odůvodněné a doručené dotčené osobě.</w:t>
      </w: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</w:t>
      </w:r>
      <w:r w:rsidR="003C287B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I</w:t>
      </w: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 xml:space="preserve"> – Odvolání</w:t>
      </w:r>
    </w:p>
    <w:p w:rsidR="00C37392" w:rsidRPr="00C37392" w:rsidRDefault="00C37392" w:rsidP="00C37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Proti rozhodnutí lze podat odvolání do 15 dnů od doručení.</w:t>
      </w:r>
    </w:p>
    <w:p w:rsidR="00C37392" w:rsidRDefault="00C37392" w:rsidP="00C37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Odvolání posuzuje výbor CATEQ, jeho rozhodnutí je konečné.</w:t>
      </w:r>
    </w:p>
    <w:p w:rsidR="00C37392" w:rsidRPr="00C37392" w:rsidRDefault="00C37392" w:rsidP="00C37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VII</w:t>
      </w:r>
      <w:r w:rsidR="00057F91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I</w:t>
      </w:r>
      <w:r w:rsidRPr="00C37392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 xml:space="preserve"> – Závěrečná ustanovení</w:t>
      </w:r>
    </w:p>
    <w:p w:rsidR="00C37392" w:rsidRPr="00C37392" w:rsidRDefault="00C37392" w:rsidP="00C37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nabývá účinnosti dnem schválení výborem CATEQ.</w:t>
      </w:r>
    </w:p>
    <w:p w:rsidR="00C37392" w:rsidRPr="00C37392" w:rsidRDefault="00C37392" w:rsidP="00C37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Výbor může řád kdykoli upravit nebo doplnit.</w:t>
      </w:r>
    </w:p>
    <w:p w:rsidR="00C37392" w:rsidRPr="00C37392" w:rsidRDefault="00C37392" w:rsidP="00C37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39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Řád bude zveřejněn členům prostřednictvím e-mailu a webových stránek asociace.</w:t>
      </w:r>
    </w:p>
    <w:p w:rsidR="00C37392" w:rsidRDefault="00C37392"/>
    <w:sectPr w:rsidR="00C37392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4D" w:rsidRDefault="001C544D" w:rsidP="00C37392">
      <w:pPr>
        <w:spacing w:after="0" w:line="240" w:lineRule="auto"/>
      </w:pPr>
      <w:r>
        <w:separator/>
      </w:r>
    </w:p>
  </w:endnote>
  <w:endnote w:type="continuationSeparator" w:id="0">
    <w:p w:rsidR="001C544D" w:rsidRDefault="001C544D" w:rsidP="00C3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92" w:rsidRDefault="00C37392">
    <w:pPr>
      <w:pStyle w:val="Footer"/>
    </w:pPr>
    <w:r>
      <w:tab/>
    </w:r>
    <w:r>
      <w:tab/>
      <w:t xml:space="preserve">V </w:t>
    </w:r>
    <w:proofErr w:type="spellStart"/>
    <w:r>
      <w:t>Pardubicích</w:t>
    </w:r>
    <w:proofErr w:type="spellEnd"/>
    <w:r>
      <w:t xml:space="preserve"> </w:t>
    </w:r>
    <w:proofErr w:type="spellStart"/>
    <w:r>
      <w:t>dne</w:t>
    </w:r>
    <w:proofErr w:type="spellEnd"/>
    <w:r>
      <w:t xml:space="preserve"> </w:t>
    </w:r>
    <w:r w:rsidR="00EC639E">
      <w:t>1.11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4D" w:rsidRDefault="001C544D" w:rsidP="00C37392">
      <w:pPr>
        <w:spacing w:after="0" w:line="240" w:lineRule="auto"/>
      </w:pPr>
      <w:r>
        <w:separator/>
      </w:r>
    </w:p>
  </w:footnote>
  <w:footnote w:type="continuationSeparator" w:id="0">
    <w:p w:rsidR="001C544D" w:rsidRDefault="001C544D" w:rsidP="00C3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24"/>
    <w:multiLevelType w:val="multilevel"/>
    <w:tmpl w:val="C06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0322"/>
    <w:multiLevelType w:val="multilevel"/>
    <w:tmpl w:val="B0A4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327AA"/>
    <w:multiLevelType w:val="multilevel"/>
    <w:tmpl w:val="DBD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9620F"/>
    <w:multiLevelType w:val="multilevel"/>
    <w:tmpl w:val="6D8A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5512E"/>
    <w:multiLevelType w:val="multilevel"/>
    <w:tmpl w:val="0BD6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12326"/>
    <w:multiLevelType w:val="multilevel"/>
    <w:tmpl w:val="65B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7695B"/>
    <w:multiLevelType w:val="multilevel"/>
    <w:tmpl w:val="0FE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13BA6"/>
    <w:multiLevelType w:val="multilevel"/>
    <w:tmpl w:val="FC0C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83F93"/>
    <w:multiLevelType w:val="multilevel"/>
    <w:tmpl w:val="37CA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43001"/>
    <w:multiLevelType w:val="multilevel"/>
    <w:tmpl w:val="BE6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F4E08"/>
    <w:multiLevelType w:val="multilevel"/>
    <w:tmpl w:val="8E84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451E0"/>
    <w:multiLevelType w:val="multilevel"/>
    <w:tmpl w:val="AF84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2"/>
    <w:rsid w:val="00057F91"/>
    <w:rsid w:val="00144E3E"/>
    <w:rsid w:val="001C544D"/>
    <w:rsid w:val="002B2871"/>
    <w:rsid w:val="003C0F31"/>
    <w:rsid w:val="003C287B"/>
    <w:rsid w:val="0059034D"/>
    <w:rsid w:val="008620CA"/>
    <w:rsid w:val="00B279B9"/>
    <w:rsid w:val="00C37392"/>
    <w:rsid w:val="00C43818"/>
    <w:rsid w:val="00DE26AF"/>
    <w:rsid w:val="00DF2071"/>
    <w:rsid w:val="00E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7949D"/>
  <w15:chartTrackingRefBased/>
  <w15:docId w15:val="{EA15FACF-67D0-49CC-8FD2-6CA415ED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C37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392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3739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C3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C3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392"/>
  </w:style>
  <w:style w:type="paragraph" w:styleId="Footer">
    <w:name w:val="footer"/>
    <w:basedOn w:val="Normal"/>
    <w:link w:val="FooterChar"/>
    <w:uiPriority w:val="99"/>
    <w:unhideWhenUsed/>
    <w:rsid w:val="00C3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92"/>
  </w:style>
  <w:style w:type="paragraph" w:styleId="ListParagraph">
    <w:name w:val="List Paragraph"/>
    <w:basedOn w:val="Normal"/>
    <w:uiPriority w:val="34"/>
    <w:qFormat/>
    <w:rsid w:val="00B279B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57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5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6</cp:revision>
  <dcterms:created xsi:type="dcterms:W3CDTF">2025-10-21T05:54:00Z</dcterms:created>
  <dcterms:modified xsi:type="dcterms:W3CDTF">2025-11-05T06:49:00Z</dcterms:modified>
</cp:coreProperties>
</file>